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B87" w:rsidRPr="0010506B" w:rsidRDefault="007F1B8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УТВЕРЖДЕНА</w:t>
      </w:r>
    </w:p>
    <w:p w:rsidR="007F1B87" w:rsidRPr="0010506B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F1B87" w:rsidRPr="0010506B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F1B87" w:rsidRPr="0010506B" w:rsidRDefault="007F1B8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7F1B87" w:rsidRPr="0010506B" w:rsidRDefault="00AF1D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от 9 сентября 2021 года</w:t>
      </w:r>
      <w:r w:rsidR="007F1B87" w:rsidRPr="0010506B">
        <w:rPr>
          <w:rFonts w:ascii="Times New Roman" w:hAnsi="Times New Roman" w:cs="Times New Roman"/>
          <w:sz w:val="28"/>
          <w:szCs w:val="28"/>
        </w:rPr>
        <w:t xml:space="preserve"> № 1578-па</w:t>
      </w:r>
    </w:p>
    <w:p w:rsidR="00BD24AD" w:rsidRPr="0010506B" w:rsidRDefault="008A398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 xml:space="preserve">(в ред. от </w:t>
      </w:r>
      <w:r w:rsidR="007B2153" w:rsidRPr="0010506B">
        <w:rPr>
          <w:rFonts w:ascii="Times New Roman" w:hAnsi="Times New Roman" w:cs="Times New Roman"/>
          <w:sz w:val="28"/>
          <w:szCs w:val="28"/>
        </w:rPr>
        <w:t>12 марта</w:t>
      </w:r>
      <w:r w:rsidRPr="0010506B">
        <w:rPr>
          <w:rFonts w:ascii="Times New Roman" w:hAnsi="Times New Roman" w:cs="Times New Roman"/>
          <w:sz w:val="28"/>
          <w:szCs w:val="28"/>
        </w:rPr>
        <w:t xml:space="preserve"> </w:t>
      </w:r>
      <w:r w:rsidR="00646EFB" w:rsidRPr="0010506B">
        <w:rPr>
          <w:rFonts w:ascii="Times New Roman" w:hAnsi="Times New Roman" w:cs="Times New Roman"/>
          <w:sz w:val="28"/>
          <w:szCs w:val="28"/>
        </w:rPr>
        <w:t>202</w:t>
      </w:r>
      <w:r w:rsidR="007B2153" w:rsidRPr="0010506B">
        <w:rPr>
          <w:rFonts w:ascii="Times New Roman" w:hAnsi="Times New Roman" w:cs="Times New Roman"/>
          <w:sz w:val="28"/>
          <w:szCs w:val="28"/>
        </w:rPr>
        <w:t>5</w:t>
      </w:r>
      <w:r w:rsidR="00BD24AD" w:rsidRPr="0010506B">
        <w:rPr>
          <w:rFonts w:ascii="Times New Roman" w:hAnsi="Times New Roman" w:cs="Times New Roman"/>
          <w:sz w:val="28"/>
          <w:szCs w:val="28"/>
        </w:rPr>
        <w:t xml:space="preserve"> </w:t>
      </w:r>
      <w:r w:rsidR="00AF1D40" w:rsidRPr="0010506B">
        <w:rPr>
          <w:rFonts w:ascii="Times New Roman" w:hAnsi="Times New Roman" w:cs="Times New Roman"/>
          <w:sz w:val="28"/>
          <w:szCs w:val="28"/>
        </w:rPr>
        <w:t xml:space="preserve">года </w:t>
      </w:r>
      <w:r w:rsidR="007B2153" w:rsidRPr="0010506B">
        <w:rPr>
          <w:rFonts w:ascii="Times New Roman" w:hAnsi="Times New Roman" w:cs="Times New Roman"/>
          <w:sz w:val="28"/>
          <w:szCs w:val="28"/>
        </w:rPr>
        <w:t>№ 479</w:t>
      </w:r>
      <w:r w:rsidR="00BD24AD" w:rsidRPr="0010506B">
        <w:rPr>
          <w:rFonts w:ascii="Times New Roman" w:hAnsi="Times New Roman" w:cs="Times New Roman"/>
          <w:sz w:val="28"/>
          <w:szCs w:val="28"/>
        </w:rPr>
        <w:t>-па)</w:t>
      </w:r>
    </w:p>
    <w:p w:rsidR="007F1B87" w:rsidRPr="0010506B" w:rsidRDefault="007F1B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BCF" w:rsidRPr="0010506B" w:rsidRDefault="00B20BCF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</w:p>
    <w:p w:rsidR="00B20BCF" w:rsidRPr="0010506B" w:rsidRDefault="00B20BCF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1B87" w:rsidRPr="0010506B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F1B87" w:rsidRPr="0010506B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«ОБЕСПЕЧЕНИЕ КАЧЕСТВА И ДОСТУПНОСТИ ОБРАЗОВАНИЯ»</w:t>
      </w:r>
    </w:p>
    <w:p w:rsidR="007F1B87" w:rsidRPr="0010506B" w:rsidRDefault="007F1B87" w:rsidP="007F1B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F1B87" w:rsidRPr="0010506B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ПАСПОРТ</w:t>
      </w:r>
    </w:p>
    <w:p w:rsidR="00846E89" w:rsidRPr="0010506B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B2598" w:rsidRPr="0010506B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«Обеспечение качества и доступности</w:t>
      </w:r>
      <w:r w:rsidR="00846E89" w:rsidRPr="0010506B">
        <w:rPr>
          <w:rFonts w:ascii="Times New Roman" w:hAnsi="Times New Roman" w:cs="Times New Roman"/>
          <w:sz w:val="28"/>
          <w:szCs w:val="28"/>
        </w:rPr>
        <w:t xml:space="preserve"> </w:t>
      </w:r>
      <w:r w:rsidRPr="0010506B">
        <w:rPr>
          <w:rFonts w:ascii="Times New Roman" w:hAnsi="Times New Roman" w:cs="Times New Roman"/>
          <w:sz w:val="28"/>
          <w:szCs w:val="28"/>
        </w:rPr>
        <w:t>образования»</w:t>
      </w:r>
    </w:p>
    <w:p w:rsidR="007F1B87" w:rsidRPr="0010506B" w:rsidRDefault="007F1B87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B20BCF" w:rsidRPr="0010506B" w:rsidRDefault="00B20BCF" w:rsidP="007F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801"/>
      </w:tblGrid>
      <w:tr w:rsidR="00B20BCF" w:rsidRPr="0010506B" w:rsidTr="00F1248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B20BCF" w:rsidRPr="0010506B" w:rsidTr="00F1248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 w:rsidP="00511BE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Соисполнители</w:t>
            </w:r>
            <w:r w:rsidR="00511BE6" w:rsidRPr="0010506B">
              <w:rPr>
                <w:sz w:val="28"/>
                <w:szCs w:val="28"/>
              </w:rPr>
              <w:t>,</w:t>
            </w:r>
            <w:r w:rsidRPr="0010506B">
              <w:rPr>
                <w:sz w:val="28"/>
                <w:szCs w:val="28"/>
              </w:rPr>
              <w:t xml:space="preserve"> участники муниципальной программы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СОИСПОЛНИТЕЛИ: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Управление по физи</w:t>
            </w:r>
            <w:r w:rsidR="00F419DA" w:rsidRPr="0010506B">
              <w:rPr>
                <w:sz w:val="28"/>
                <w:szCs w:val="28"/>
              </w:rPr>
              <w:t>ческой культуре, спорту и молодё</w:t>
            </w:r>
            <w:r w:rsidRPr="0010506B">
              <w:rPr>
                <w:sz w:val="28"/>
                <w:szCs w:val="28"/>
              </w:rPr>
              <w:t>жной политике администрации города Комсомольска-на-Амуре Хабаровского края (далее - УФКСиМП);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УАиГ);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УЧАСТНИКИ:</w:t>
            </w:r>
          </w:p>
          <w:p w:rsidR="00B20BCF" w:rsidRPr="0010506B" w:rsidRDefault="00F419D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Муниципальное казё</w:t>
            </w:r>
            <w:r w:rsidR="00AA712C" w:rsidRPr="0010506B">
              <w:rPr>
                <w:sz w:val="28"/>
                <w:szCs w:val="28"/>
              </w:rPr>
              <w:t>нное учреждение «</w:t>
            </w:r>
            <w:r w:rsidR="00B20BCF" w:rsidRPr="0010506B">
              <w:rPr>
                <w:sz w:val="28"/>
                <w:szCs w:val="28"/>
              </w:rPr>
              <w:t>Информационно - методический</w:t>
            </w:r>
            <w:r w:rsidR="00A94E7B" w:rsidRPr="0010506B">
              <w:rPr>
                <w:sz w:val="28"/>
                <w:szCs w:val="28"/>
              </w:rPr>
              <w:t xml:space="preserve"> центр г. Комсомольска-на-Амуре»</w:t>
            </w:r>
            <w:r w:rsidR="00B20BCF" w:rsidRPr="0010506B">
              <w:rPr>
                <w:sz w:val="28"/>
                <w:szCs w:val="28"/>
              </w:rPr>
              <w:t xml:space="preserve"> (далее - МКУ ИМЦ);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Муниципальные образовательные учреждения дополнительного образования детей детские оздоровительно-образовательные (профильные) цент</w:t>
            </w:r>
            <w:r w:rsidR="00AA712C" w:rsidRPr="0010506B">
              <w:rPr>
                <w:sz w:val="28"/>
                <w:szCs w:val="28"/>
              </w:rPr>
              <w:t>ры (далее - МОУ ДОД ДОО (п) Ц) «Амурчонок», «</w:t>
            </w:r>
            <w:r w:rsidRPr="0010506B">
              <w:rPr>
                <w:sz w:val="28"/>
                <w:szCs w:val="28"/>
              </w:rPr>
              <w:t>Буревестник"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Муниципальные образовательные учреждения города Комсомольска-на-Амуре (далее - ОУ).</w:t>
            </w:r>
          </w:p>
        </w:tc>
      </w:tr>
      <w:tr w:rsidR="00B20BCF" w:rsidRPr="0010506B" w:rsidTr="00F1248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Обеспечение доступности и качества образования, отвечающего социальным потребностям жителей города Комсомольска-на-Амуре</w:t>
            </w:r>
          </w:p>
        </w:tc>
      </w:tr>
      <w:tr w:rsidR="00B20BCF" w:rsidRPr="0010506B" w:rsidTr="00F1248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bookmarkStart w:id="1" w:name="sub_99995"/>
            <w:r w:rsidRPr="0010506B">
              <w:rPr>
                <w:sz w:val="28"/>
                <w:szCs w:val="28"/>
              </w:rPr>
              <w:t>Задачи муниципальной программы</w:t>
            </w:r>
            <w:bookmarkEnd w:id="1"/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повышение качества дошкольного образования в системе образования города;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повышение доступности и качества системы общего образования;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 xml:space="preserve">- повышение качества и доступности </w:t>
            </w:r>
            <w:r w:rsidR="00F419DA" w:rsidRPr="0010506B">
              <w:rPr>
                <w:sz w:val="28"/>
                <w:szCs w:val="28"/>
              </w:rPr>
              <w:t xml:space="preserve">дополнительного </w:t>
            </w:r>
            <w:r w:rsidR="00F419DA" w:rsidRPr="0010506B">
              <w:rPr>
                <w:sz w:val="28"/>
                <w:szCs w:val="28"/>
              </w:rPr>
              <w:lastRenderedPageBreak/>
              <w:t>образования путё</w:t>
            </w:r>
            <w:r w:rsidRPr="0010506B">
              <w:rPr>
                <w:sz w:val="28"/>
                <w:szCs w:val="28"/>
              </w:rPr>
              <w:t>м введения механизма персонифицированного финансирования</w:t>
            </w:r>
            <w:r w:rsidR="00511BE6" w:rsidRPr="0010506B">
              <w:rPr>
                <w:sz w:val="28"/>
                <w:szCs w:val="28"/>
              </w:rPr>
              <w:t>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2" w:name="sub_99997"/>
            <w:r w:rsidRPr="0010506B">
              <w:rPr>
                <w:sz w:val="28"/>
                <w:szCs w:val="28"/>
              </w:rPr>
              <w:t>- повышение качества воспитательной работы в общеобразовательных организациях</w:t>
            </w:r>
            <w:bookmarkEnd w:id="2"/>
          </w:p>
        </w:tc>
      </w:tr>
      <w:tr w:rsidR="00B20BCF" w:rsidRPr="0010506B" w:rsidTr="00F1248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3" w:name="sub_99996"/>
            <w:r w:rsidRPr="0010506B">
              <w:rPr>
                <w:sz w:val="28"/>
                <w:szCs w:val="28"/>
              </w:rPr>
              <w:lastRenderedPageBreak/>
              <w:t>Основные мероприятия муниципальной программы</w:t>
            </w:r>
            <w:bookmarkEnd w:id="3"/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развитие системы дошкольного образования в системе дошкольного воспитания в городе Комсомольске-на-Амуре;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развитие системы общего образования в городе Комсомольске-на-Амуре;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развитие системы дополнительного образования в городе Комсомольске-на-Амуре;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отдельные мероприятия в области образования;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4" w:name="sub_99998"/>
            <w:r w:rsidRPr="0010506B">
              <w:rPr>
                <w:sz w:val="28"/>
                <w:szCs w:val="28"/>
              </w:rPr>
              <w:t xml:space="preserve">- мероприятия </w:t>
            </w:r>
            <w:r w:rsidR="00506C49" w:rsidRPr="0010506B">
              <w:rPr>
                <w:sz w:val="28"/>
                <w:szCs w:val="28"/>
              </w:rPr>
              <w:t>в рамках регионального проекта «</w:t>
            </w:r>
            <w:r w:rsidRPr="0010506B">
              <w:rPr>
                <w:sz w:val="28"/>
                <w:szCs w:val="28"/>
              </w:rPr>
              <w:t>Патриотическое воспитание граждан Российск</w:t>
            </w:r>
            <w:r w:rsidR="00506C49" w:rsidRPr="0010506B">
              <w:rPr>
                <w:sz w:val="28"/>
                <w:szCs w:val="28"/>
              </w:rPr>
              <w:t>ой Федерации (Хабаровский край)»</w:t>
            </w:r>
            <w:r w:rsidRPr="0010506B">
              <w:rPr>
                <w:sz w:val="28"/>
                <w:szCs w:val="28"/>
              </w:rPr>
              <w:t xml:space="preserve"> в городе Комсомольске-на-Амуре;</w:t>
            </w:r>
            <w:bookmarkEnd w:id="4"/>
          </w:p>
        </w:tc>
      </w:tr>
      <w:tr w:rsidR="00B20BCF" w:rsidRPr="0010506B" w:rsidTr="00F1248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F419D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удовлетворё</w:t>
            </w:r>
            <w:r w:rsidR="00B20BCF" w:rsidRPr="0010506B">
              <w:rPr>
                <w:sz w:val="28"/>
                <w:szCs w:val="28"/>
              </w:rPr>
              <w:t>нность родителей качеством дошкольного образования;</w:t>
            </w:r>
          </w:p>
          <w:p w:rsidR="00B20BCF" w:rsidRPr="0010506B" w:rsidRDefault="00F419D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удовлетворё</w:t>
            </w:r>
            <w:r w:rsidR="00B20BCF" w:rsidRPr="0010506B">
              <w:rPr>
                <w:sz w:val="28"/>
                <w:szCs w:val="28"/>
              </w:rPr>
              <w:t>нность родителей качеством общего образования;</w:t>
            </w:r>
          </w:p>
          <w:p w:rsidR="00B20BCF" w:rsidRPr="0010506B" w:rsidRDefault="00F419D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удовлетворё</w:t>
            </w:r>
            <w:r w:rsidR="00B20BCF" w:rsidRPr="0010506B">
              <w:rPr>
                <w:sz w:val="28"/>
                <w:szCs w:val="28"/>
              </w:rPr>
              <w:t>нность родителей качеством дополнительного образования</w:t>
            </w:r>
          </w:p>
        </w:tc>
      </w:tr>
      <w:tr w:rsidR="00B20BCF" w:rsidRPr="0010506B" w:rsidTr="00F1248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5" w:name="sub_997"/>
            <w:r w:rsidRPr="0010506B">
              <w:rPr>
                <w:sz w:val="28"/>
                <w:szCs w:val="28"/>
              </w:rPr>
              <w:t>Сроки и этапы реализации муниципальной программы</w:t>
            </w:r>
            <w:bookmarkEnd w:id="5"/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Программа реализуется в два этапа: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первый - с 2022 по 2026 годы,</w:t>
            </w:r>
          </w:p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второй - с 2027 по 2030 годы</w:t>
            </w:r>
          </w:p>
        </w:tc>
      </w:tr>
      <w:tr w:rsidR="00B20BCF" w:rsidRPr="0010506B" w:rsidTr="00F1248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6" w:name="sub_1401"/>
            <w:r w:rsidRPr="0010506B">
              <w:rPr>
                <w:sz w:val="28"/>
                <w:szCs w:val="28"/>
              </w:rPr>
              <w:t>Ресурсное обеспечение реализаци</w:t>
            </w:r>
            <w:r w:rsidR="00F419DA" w:rsidRPr="0010506B">
              <w:rPr>
                <w:sz w:val="28"/>
                <w:szCs w:val="28"/>
              </w:rPr>
              <w:t>и муниципальной программы</w:t>
            </w:r>
            <w:bookmarkEnd w:id="6"/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Прогнозируемый общий объем финансирования мероприятий Программы составляет 61 478 990,55 тысяч рублей, в том числе: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2022 год - 5 237 210,66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2023 год - 5 787 007,77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2024 год - 7 764 517,61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2025 год - 7 366 599,85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2026 год - 7 100 473,00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2027 год - 7 409 916,46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2028 год - 6 938 840,02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2029 год - 6 937 212,59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2030 год - 6 937 212,59 тысяч рублей.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за счет средств федерального бюджета - 2 010 118,65 тысяч рублей, в том числе: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2022 год - 248 336,59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2023 год - 256 007,83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2024 год - 354 373,36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2025 год - 260 838,33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2026 год - 259 383,95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2027 год - 260 186,53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lastRenderedPageBreak/>
              <w:t>2028 год - 123 664,02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2029 год - 123 664,02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2030 год - 123 664,02 тысяч рублей.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за счет средств краевого бюджета - 39 380 873,15 тысяч рублей, в том числе: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2022 год - 3 085 677,42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2023 год - 3 397 705,18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2024 год - 4 974 720,69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2025 год - 4 601 491,93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2026 год - 4 450 017,84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2027 год - 4 759 018,45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2028 год - 4 704 450,68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2029 год - 4 703 895,48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2030 год - 4 703 895,48 тысяч рублей.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за счет средств бюджета города Комсомольска-на-Амуре - 20 087 998,75 тысяч рублей, в том числе: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2022 год - 1 903 196,65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2023 год - 2 133 294,76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2024 год - 2 435 423,56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2025 год - 2 504 269,59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2026 год - 2 391 071,21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2027 год - 2 390 711,48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2028 год - 2 110 725,32 тысяч рублей;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2029 год - 2 109 653,09 тысяч рублей;</w:t>
            </w:r>
          </w:p>
          <w:p w:rsidR="00B20BCF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2030 год - 2 109 653,09 тысяч рублей.</w:t>
            </w:r>
          </w:p>
        </w:tc>
      </w:tr>
      <w:tr w:rsidR="00B20BCF" w:rsidRPr="0010506B" w:rsidTr="00F1248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BCF" w:rsidRPr="0010506B" w:rsidRDefault="00B20BC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7" w:name="sub_999"/>
            <w:r w:rsidRPr="0010506B">
              <w:rPr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  <w:bookmarkEnd w:id="7"/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Удовлетворенность родителей качеством дошкольного образования составит 95,6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сохранение удовлетворенности родителей качеством общего образования на уровне 97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сохранение удовлетворенности родителей качеством дополнительного образования на уровне 96,8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численность муниципальных дошкольных организаций, групп, в том числе для детей с ограниченными возможностями здоровья составит 52 ед.;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муниципальных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муниципальных дошкольных образовательных организаций до 85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сохранение доли обучающихся, получивших аттестат об основном общем образовании на уровне 99,8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обучающихся, получивших аттестат о среднем общем образовании до 99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lastRenderedPageBreak/>
              <w:t>- увеличение доли обучающихся, принявших участие в предметных олимпиадах на муниципальном уровне, до 32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обучающихся участвующих в конкурсах и олимпиадах различного уровня до 70,5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стопроцентное оснащение общеобразовательных организаций (территорий) системой наружного освещения;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оснащения потенциально опасных участков общеобразовательных организаций (территорий) системами видеонаблюдения, охранной сигнализации до 100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обеспечения охраны объектов (территорий) сотрудниками частных охранных организаций, подразделениями вневедомственной охраны войск национальной гвардии Российской Федерации, военизированными и сторожевыми подразделениями организации, подведомственной Федеральной службе войск национальной гвардии Российской Федерации, или подразделениями ведомственной охраны федеральных органов исполнительной власти, имеющих право на создание ведомственной охраны до 100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стопроцентное оснащение общеобразовательных организаций стационарными или ручными металлоискателями;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оборудования общеобразовательных организаций (территорий) второй категории опасности системой контроля и управления доступом до 100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общеобразовательных организаций, оборудованных контрольно-пропускными пунктами при входе (въезде) на прилегающую территорию до 100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стопроцентное оснащение медицинских кабинетов общеобразовательных организаций оборудованием;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муниципальных общеобразовательных организаций до 37,8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обеспечение мероприятий по организации питания обучающихся муниципальных общеобразовательных организаций;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 xml:space="preserve">- увеличение доли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 от 5 до 18 лет, получающих дополнительное образование за счет бюджетных средств (за </w:t>
            </w:r>
            <w:r w:rsidRPr="0010506B">
              <w:rPr>
                <w:sz w:val="28"/>
                <w:szCs w:val="28"/>
              </w:rPr>
              <w:lastRenderedPageBreak/>
              <w:t>исключением обучающихся в образовательных организациях дополнительного образования детей отрасли "культура" (далее - детские школы искусств) до 87,7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программ технической и естественнонаучной направленности, реализуемых в организациях дополнительного образования до 30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профильных программ для воспитанников учреждений дополнительного образования детей старшего школьного возраста от общего количества дополнительных образовательных программ, реализуемых в организациях дополнительного образования детей до 40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сохранение доли детей в возрасте от 5 до 18 лет, получающих дополнительное образование с использованием сертификата дополнительного образования в функции учета, в общей численности детей, получающих дополнительное образование по программам, финансовое обеспечение которых осуществляется за счет бюджетных средств на уровне 100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детей в возрасте от 6 до 18 лет, охваченных отдыхом и оздоровлением до 84,6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увеличение доли детей, находящихся в трудной жизненной ситуации, охваченных отдыхом и оздоровлением, от числа подлежащих оздоровлению детей, находящихся в трудной жизненной ситуации, в том числе состоящих на учете в органах внутренних дел и комиссиях по делам несовершеннолетних и защите их прав до 83,5 процентов;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количество молодых людей, принявших участие в мероприятиях молодежного проекта "Мастерская семейных ценностей", не менее 360 человек;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количество мероприятий, проведенных в рамках реализации мероприятий молодежного проекта "Мастерская семейных ценностей" не менее 45;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(100 процентов);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количество общеобразовательных организаций, в которых проведены мероприятия по модернизации пищеблоков, не менее 4;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количе</w:t>
            </w:r>
            <w:bookmarkStart w:id="8" w:name="_GoBack"/>
            <w:r w:rsidRPr="0010506B">
              <w:rPr>
                <w:sz w:val="28"/>
                <w:szCs w:val="28"/>
              </w:rPr>
              <w:t>с</w:t>
            </w:r>
            <w:bookmarkEnd w:id="8"/>
            <w:r w:rsidRPr="0010506B">
              <w:rPr>
                <w:sz w:val="28"/>
                <w:szCs w:val="28"/>
              </w:rPr>
              <w:t>тво детских садов, в которые приобретены малые архитектурные формы, не менее 15;</w:t>
            </w:r>
          </w:p>
          <w:p w:rsidR="00511BE6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 xml:space="preserve">- количество школ - участниц проекта открытия "инженерных классов", в которые приобретено специализированное оборудование по профилям "судостроение" и "авиастроение", </w:t>
            </w:r>
            <w:r w:rsidRPr="0010506B">
              <w:rPr>
                <w:sz w:val="28"/>
                <w:szCs w:val="28"/>
              </w:rPr>
              <w:lastRenderedPageBreak/>
              <w:t>не менее 1;</w:t>
            </w:r>
          </w:p>
          <w:p w:rsidR="00B20BCF" w:rsidRPr="0010506B" w:rsidRDefault="00511BE6" w:rsidP="00511BE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0506B">
              <w:rPr>
                <w:sz w:val="28"/>
                <w:szCs w:val="28"/>
              </w:rPr>
              <w:t>- количество муниципальных образовательных организаций, в которые приобретено учебное оборудование по предмету "Основы безопасности и защиты Родины", не менее 34</w:t>
            </w:r>
          </w:p>
        </w:tc>
      </w:tr>
    </w:tbl>
    <w:p w:rsidR="006C3DC3" w:rsidRPr="0010506B" w:rsidRDefault="006C3DC3" w:rsidP="006C3D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506B">
        <w:rPr>
          <w:rFonts w:ascii="Times New Roman" w:hAnsi="Times New Roman" w:cs="Times New Roman"/>
          <w:sz w:val="28"/>
          <w:szCs w:val="28"/>
        </w:rPr>
        <w:lastRenderedPageBreak/>
        <w:t>_____________</w:t>
      </w:r>
    </w:p>
    <w:sectPr w:rsidR="006C3DC3" w:rsidRPr="0010506B" w:rsidSect="00F4551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514" w:rsidRDefault="00F45514" w:rsidP="00F45514">
      <w:r>
        <w:separator/>
      </w:r>
    </w:p>
  </w:endnote>
  <w:endnote w:type="continuationSeparator" w:id="0">
    <w:p w:rsidR="00F45514" w:rsidRDefault="00F45514" w:rsidP="00F4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514" w:rsidRDefault="00F45514" w:rsidP="00F45514">
      <w:r>
        <w:separator/>
      </w:r>
    </w:p>
  </w:footnote>
  <w:footnote w:type="continuationSeparator" w:id="0">
    <w:p w:rsidR="00F45514" w:rsidRDefault="00F45514" w:rsidP="00F45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408031"/>
      <w:docPartObj>
        <w:docPartGallery w:val="Page Numbers (Top of Page)"/>
        <w:docPartUnique/>
      </w:docPartObj>
    </w:sdtPr>
    <w:sdtEndPr/>
    <w:sdtContent>
      <w:p w:rsidR="00F45514" w:rsidRDefault="00F455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48A">
          <w:rPr>
            <w:noProof/>
          </w:rPr>
          <w:t>3</w:t>
        </w:r>
        <w:r>
          <w:fldChar w:fldCharType="end"/>
        </w:r>
      </w:p>
    </w:sdtContent>
  </w:sdt>
  <w:p w:rsidR="00F45514" w:rsidRDefault="00F455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87"/>
    <w:rsid w:val="00022A59"/>
    <w:rsid w:val="00051F19"/>
    <w:rsid w:val="000C3614"/>
    <w:rsid w:val="0010506B"/>
    <w:rsid w:val="002B2598"/>
    <w:rsid w:val="004D406C"/>
    <w:rsid w:val="004E30C0"/>
    <w:rsid w:val="00506C49"/>
    <w:rsid w:val="00511BE6"/>
    <w:rsid w:val="00571FDD"/>
    <w:rsid w:val="005A56F6"/>
    <w:rsid w:val="00611DE3"/>
    <w:rsid w:val="00646EFB"/>
    <w:rsid w:val="006C3DC3"/>
    <w:rsid w:val="007B2153"/>
    <w:rsid w:val="007F1B87"/>
    <w:rsid w:val="00846E89"/>
    <w:rsid w:val="008A3986"/>
    <w:rsid w:val="00A94E7B"/>
    <w:rsid w:val="00AA712C"/>
    <w:rsid w:val="00AF1D40"/>
    <w:rsid w:val="00B20BCF"/>
    <w:rsid w:val="00B67AE5"/>
    <w:rsid w:val="00BD24AD"/>
    <w:rsid w:val="00C13895"/>
    <w:rsid w:val="00F1248A"/>
    <w:rsid w:val="00F419DA"/>
    <w:rsid w:val="00F4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F1B8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B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5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45514"/>
  </w:style>
  <w:style w:type="paragraph" w:styleId="a7">
    <w:name w:val="footer"/>
    <w:basedOn w:val="a"/>
    <w:link w:val="a8"/>
    <w:uiPriority w:val="99"/>
    <w:unhideWhenUsed/>
    <w:rsid w:val="00F45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455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F1B8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F1B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F1B8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F1B8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B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B8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5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45514"/>
  </w:style>
  <w:style w:type="paragraph" w:styleId="a7">
    <w:name w:val="footer"/>
    <w:basedOn w:val="a"/>
    <w:link w:val="a8"/>
    <w:uiPriority w:val="99"/>
    <w:unhideWhenUsed/>
    <w:rsid w:val="00F4551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45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3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AB231-8E57-4D9E-B802-41AD18BBC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Михалева Н.В.</dc:creator>
  <cp:lastModifiedBy>Богданова И.В.</cp:lastModifiedBy>
  <cp:revision>5</cp:revision>
  <cp:lastPrinted>2024-11-01T05:42:00Z</cp:lastPrinted>
  <dcterms:created xsi:type="dcterms:W3CDTF">2025-10-20T02:49:00Z</dcterms:created>
  <dcterms:modified xsi:type="dcterms:W3CDTF">2025-10-20T05:04:00Z</dcterms:modified>
</cp:coreProperties>
</file>